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4B39" w14:textId="77777777" w:rsidR="0001457F" w:rsidRPr="0001457F" w:rsidRDefault="0001457F" w:rsidP="0001457F">
      <w:pPr>
        <w:spacing w:before="0" w:beforeAutospacing="0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01457F">
        <w:rPr>
          <w:rFonts w:ascii="Roboto" w:eastAsia="Times New Roman" w:hAnsi="Roboto" w:cs="Times New Roman"/>
          <w:b/>
          <w:bCs/>
          <w:kern w:val="36"/>
          <w:sz w:val="48"/>
          <w:szCs w:val="48"/>
          <w:lang w:val="en-US"/>
        </w:rPr>
        <w:t>Karmina</w:t>
      </w:r>
      <w:proofErr w:type="spellEnd"/>
      <w:r w:rsidRPr="0001457F">
        <w:rPr>
          <w:rFonts w:ascii="Roboto" w:eastAsia="Times New Roman" w:hAnsi="Roboto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01457F">
        <w:rPr>
          <w:rFonts w:ascii="Roboto" w:eastAsia="Times New Roman" w:hAnsi="Roboto" w:cs="Times New Roman"/>
          <w:b/>
          <w:bCs/>
          <w:kern w:val="36"/>
          <w:sz w:val="48"/>
          <w:szCs w:val="48"/>
          <w:lang w:val="en-US"/>
        </w:rPr>
        <w:t>Šilec</w:t>
      </w:r>
      <w:proofErr w:type="spellEnd"/>
      <w:r w:rsidRPr="0001457F">
        <w:rPr>
          <w:rFonts w:ascii="Roboto" w:eastAsia="Times New Roman" w:hAnsi="Roboto" w:cs="Times New Roman"/>
          <w:b/>
          <w:bCs/>
          <w:kern w:val="36"/>
          <w:sz w:val="48"/>
          <w:szCs w:val="48"/>
          <w:lang w:val="en-US"/>
        </w:rPr>
        <w:t>: Baba</w:t>
      </w:r>
    </w:p>
    <w:p w14:paraId="5332A2CC" w14:textId="77777777" w:rsidR="0001457F" w:rsidRPr="0001457F" w:rsidRDefault="0001457F" w:rsidP="0001457F">
      <w:pPr>
        <w:spacing w:before="0" w:beforeAutospacing="0" w:after="0" w:afterAutospacing="0"/>
        <w:rPr>
          <w:rFonts w:ascii="Times New Roman" w:eastAsia="Times New Roman" w:hAnsi="Times New Roman" w:cs="Times New Roman"/>
          <w:lang w:val="en-US"/>
        </w:rPr>
      </w:pPr>
      <w:r w:rsidRPr="0001457F">
        <w:rPr>
          <w:rFonts w:ascii="Times New Roman" w:eastAsia="Times New Roman" w:hAnsi="Times New Roman" w:cs="Times New Roman"/>
          <w:lang w:val="en-US"/>
        </w:rPr>
        <w:t xml:space="preserve">Ljubljana: </w:t>
      </w:r>
      <w:proofErr w:type="spellStart"/>
      <w:r w:rsidRPr="0001457F">
        <w:rPr>
          <w:rFonts w:ascii="Times New Roman" w:eastAsia="Times New Roman" w:hAnsi="Times New Roman" w:cs="Times New Roman"/>
          <w:lang w:val="en-US"/>
        </w:rPr>
        <w:t>Založba</w:t>
      </w:r>
      <w:proofErr w:type="spellEnd"/>
      <w:r w:rsidRPr="0001457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457F">
        <w:rPr>
          <w:rFonts w:ascii="Times New Roman" w:eastAsia="Times New Roman" w:hAnsi="Times New Roman" w:cs="Times New Roman"/>
          <w:lang w:val="en-US"/>
        </w:rPr>
        <w:t>Sanje</w:t>
      </w:r>
      <w:proofErr w:type="spellEnd"/>
      <w:r w:rsidRPr="0001457F">
        <w:rPr>
          <w:rFonts w:ascii="Times New Roman" w:eastAsia="Times New Roman" w:hAnsi="Times New Roman" w:cs="Times New Roman"/>
          <w:lang w:val="en-US"/>
        </w:rPr>
        <w:t>, 2021</w:t>
      </w:r>
    </w:p>
    <w:p w14:paraId="589C5BD4" w14:textId="77777777" w:rsidR="0001457F" w:rsidRPr="0001457F" w:rsidRDefault="0001457F" w:rsidP="0001457F">
      <w:pPr>
        <w:spacing w:before="300" w:beforeAutospacing="0" w:after="300" w:afterAutospacing="0"/>
        <w:rPr>
          <w:rFonts w:ascii="Times New Roman" w:eastAsia="Times New Roman" w:hAnsi="Times New Roman" w:cs="Times New Roman"/>
          <w:b/>
          <w:bCs/>
          <w:lang w:val="en-US"/>
        </w:rPr>
      </w:pPr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Baba je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izraz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, ki je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poln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pomenskih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odtenkov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Lahko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je "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okitena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s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častmi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(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moških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) in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obtežena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z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zaničevanji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(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žensk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)", je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zapisala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avtorica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Karmina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Šilec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v </w:t>
      </w:r>
      <w:proofErr w:type="spellStart"/>
      <w:r w:rsidRPr="0001457F">
        <w:rPr>
          <w:rFonts w:ascii="Times New Roman" w:eastAsia="Times New Roman" w:hAnsi="Times New Roman" w:cs="Times New Roman"/>
          <w:b/>
          <w:bCs/>
          <w:lang w:val="en-US"/>
        </w:rPr>
        <w:t>svoji</w:t>
      </w:r>
      <w:proofErr w:type="spellEnd"/>
      <w:r w:rsidRPr="0001457F">
        <w:rPr>
          <w:rFonts w:ascii="Times New Roman" w:eastAsia="Times New Roman" w:hAnsi="Times New Roman" w:cs="Times New Roman"/>
          <w:b/>
          <w:bCs/>
          <w:lang w:val="en-US"/>
        </w:rPr>
        <w:t xml:space="preserve"> Babi.</w:t>
      </w:r>
    </w:p>
    <w:p w14:paraId="7FC9A7BD" w14:textId="4B8C7BA6" w:rsidR="0001457F" w:rsidRDefault="0001457F" w:rsidP="0001457F">
      <w:pPr>
        <w:spacing w:before="150" w:beforeAutospacing="0" w:after="0" w:afterAutospacing="0"/>
        <w:rPr>
          <w:rFonts w:ascii="Open Sans" w:eastAsia="Times New Roman" w:hAnsi="Open Sans" w:cs="Open Sans"/>
          <w:color w:val="212529"/>
          <w:lang w:val="en-US"/>
        </w:rPr>
      </w:pPr>
      <w:proofErr w:type="spellStart"/>
      <w:r w:rsidRPr="0001457F">
        <w:rPr>
          <w:rFonts w:ascii="Open Sans" w:eastAsia="Times New Roman" w:hAnsi="Open Sans" w:cs="Open Sans"/>
          <w:b/>
          <w:bCs/>
          <w:color w:val="212529"/>
          <w:lang w:val="en-US"/>
        </w:rPr>
        <w:t>Cvetka</w:t>
      </w:r>
      <w:proofErr w:type="spellEnd"/>
      <w:r w:rsidRPr="0001457F">
        <w:rPr>
          <w:rFonts w:ascii="Open Sans" w:eastAsia="Times New Roman" w:hAnsi="Open Sans" w:cs="Open Sans"/>
          <w:b/>
          <w:b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b/>
          <w:bCs/>
          <w:color w:val="212529"/>
          <w:lang w:val="en-US"/>
        </w:rPr>
        <w:t>Bevc</w:t>
      </w:r>
      <w:proofErr w:type="spellEnd"/>
      <w:r w:rsidRPr="0001457F">
        <w:rPr>
          <w:rFonts w:ascii="Open Sans" w:eastAsia="Times New Roman" w:hAnsi="Open Sans" w:cs="Open Sans"/>
          <w:b/>
          <w:bCs/>
          <w:color w:val="212529"/>
          <w:lang w:val="en-US"/>
        </w:rPr>
        <w:t>, Ars</w:t>
      </w:r>
      <w:r>
        <w:rPr>
          <w:rFonts w:ascii="Open Sans" w:eastAsia="Times New Roman" w:hAnsi="Open Sans" w:cs="Open Sans"/>
          <w:b/>
          <w:bCs/>
          <w:color w:val="212529"/>
          <w:lang w:val="en-US"/>
        </w:rPr>
        <w:t xml:space="preserve">, </w:t>
      </w:r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2022 </w:t>
      </w:r>
    </w:p>
    <w:p w14:paraId="67707D26" w14:textId="77777777" w:rsidR="0001457F" w:rsidRPr="0001457F" w:rsidRDefault="0001457F" w:rsidP="0001457F">
      <w:pPr>
        <w:spacing w:before="150" w:beforeAutospacing="0" w:after="0" w:afterAutospacing="0"/>
        <w:rPr>
          <w:rFonts w:ascii="Open Sans" w:eastAsia="Times New Roman" w:hAnsi="Open Sans" w:cs="Open Sans"/>
          <w:b/>
          <w:bCs/>
          <w:color w:val="212529"/>
          <w:lang w:val="en-US"/>
        </w:rPr>
      </w:pPr>
    </w:p>
    <w:p w14:paraId="7634EC8D" w14:textId="09FA0235" w:rsidR="0001457F" w:rsidRPr="0001457F" w:rsidRDefault="0001457F" w:rsidP="0001457F">
      <w:pPr>
        <w:spacing w:before="0" w:beforeAutospacing="0" w:after="0" w:afterAutospacing="0"/>
        <w:rPr>
          <w:rFonts w:ascii="Open Sans" w:eastAsia="Times New Roman" w:hAnsi="Open Sans" w:cs="Open Sans"/>
          <w:color w:val="212529"/>
          <w:lang w:val="en-US"/>
        </w:rPr>
      </w:pP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Knjiga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zgodb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Kolosalna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balkanska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fikcija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portretna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zbirka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navdihnjena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zvirdžinami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–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ženskami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ki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prevzamejo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moško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ime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identiteto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oblečejo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moška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oblačila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opravljajo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moška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dela,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kadijo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pijejo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rakijo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guslajo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... in se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vključijo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moški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svet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</w:p>
    <w:p w14:paraId="6763E25E" w14:textId="77441582" w:rsidR="0001457F" w:rsidRPr="0001457F" w:rsidRDefault="0001457F" w:rsidP="0001457F">
      <w:pPr>
        <w:spacing w:before="0" w:beforeAutospacing="0" w:after="0" w:afterAutospacing="0"/>
        <w:rPr>
          <w:rFonts w:ascii="Open Sans" w:eastAsia="Times New Roman" w:hAnsi="Open Sans" w:cs="Open Sans"/>
          <w:color w:val="212529"/>
          <w:lang w:val="en-US"/>
        </w:rPr>
      </w:pPr>
    </w:p>
    <w:p w14:paraId="7DF027CE" w14:textId="617DFF95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Pod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tem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naslovom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skrivata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dve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knjigi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podnaslovljeni</w:t>
      </w:r>
      <w:proofErr w:type="spellEnd"/>
      <w:r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b/>
          <w:bCs/>
          <w:i/>
          <w:iCs/>
          <w:color w:val="212529"/>
          <w:lang w:val="en-US"/>
        </w:rPr>
        <w:t>Kolosalna</w:t>
      </w:r>
      <w:proofErr w:type="spellEnd"/>
      <w:r w:rsidRPr="0001457F">
        <w:rPr>
          <w:rFonts w:ascii="Open Sans" w:eastAsia="Times New Roman" w:hAnsi="Open Sans" w:cs="Open Sans"/>
          <w:b/>
          <w:bCs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b/>
          <w:bCs/>
          <w:i/>
          <w:iCs/>
          <w:color w:val="212529"/>
          <w:lang w:val="en-US"/>
        </w:rPr>
        <w:t>balkanska</w:t>
      </w:r>
      <w:proofErr w:type="spellEnd"/>
      <w:r w:rsidRPr="0001457F">
        <w:rPr>
          <w:rFonts w:ascii="Open Sans" w:eastAsia="Times New Roman" w:hAnsi="Open Sans" w:cs="Open Sans"/>
          <w:b/>
          <w:bCs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b/>
          <w:bCs/>
          <w:i/>
          <w:iCs/>
          <w:color w:val="212529"/>
          <w:lang w:val="en-US"/>
        </w:rPr>
        <w:t>fikcija</w:t>
      </w:r>
      <w:proofErr w:type="spellEnd"/>
      <w:r w:rsidRPr="0001457F">
        <w:rPr>
          <w:rFonts w:ascii="Open Sans" w:eastAsia="Times New Roman" w:hAnsi="Open Sans" w:cs="Open Sans"/>
          <w:b/>
          <w:bCs/>
          <w:i/>
          <w:iCs/>
          <w:color w:val="212529"/>
          <w:lang w:val="en-US"/>
        </w:rPr>
        <w:t> </w:t>
      </w:r>
      <w:r w:rsidRPr="0001457F">
        <w:rPr>
          <w:rFonts w:ascii="Open Sans" w:eastAsia="Times New Roman" w:hAnsi="Open Sans" w:cs="Open Sans"/>
          <w:color w:val="212529"/>
          <w:lang w:val="en-US"/>
        </w:rPr>
        <w:t>in</w:t>
      </w:r>
      <w:r w:rsidRPr="0001457F">
        <w:rPr>
          <w:rFonts w:ascii="Open Sans" w:eastAsia="Times New Roman" w:hAnsi="Open Sans" w:cs="Open Sans"/>
          <w:b/>
          <w:bCs/>
          <w:i/>
          <w:iCs/>
          <w:color w:val="212529"/>
          <w:lang w:val="en-US"/>
        </w:rPr>
        <w:t> </w:t>
      </w:r>
      <w:proofErr w:type="spellStart"/>
      <w:r w:rsidRPr="0001457F">
        <w:rPr>
          <w:rFonts w:ascii="Open Sans" w:eastAsia="Times New Roman" w:hAnsi="Open Sans" w:cs="Open Sans"/>
          <w:b/>
          <w:bCs/>
          <w:i/>
          <w:iCs/>
          <w:color w:val="212529"/>
          <w:lang w:val="en-US"/>
        </w:rPr>
        <w:t>Katalog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ospredju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pisateljičinega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zanimanja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so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virdžine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zaprisežene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device,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ženske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ki so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prevzele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moško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ime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identiteto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;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še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vedno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jih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najdemo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tudi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Črni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Gori,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Srbiji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Bosni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severni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Albaniji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Šilčeva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jim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posvetila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okviru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svoje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harvardske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raziskave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katero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sta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vključeni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tudi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njihova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glasbena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dejavnost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guslarstvo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igranje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gusle,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piše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igranje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 </w:t>
      </w:r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»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simbolni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inštrument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moške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moči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sakralni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objekt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proofErr w:type="gram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patriarhata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.«</w:t>
      </w:r>
      <w:proofErr w:type="gramEnd"/>
    </w:p>
    <w:p w14:paraId="01340D1D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Prvo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knjigo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, 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Kolosalna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balkanska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fikcija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 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sestavlja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deset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zgodb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naslovljene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so z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imenom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kratko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označitvijo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junakinje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primer 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Stana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–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prelivalec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čustvenih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barv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, 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Šema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–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letopiska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ozdravljenega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srca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, 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Lindita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–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rapsodični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narcis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 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ali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 </w:t>
      </w:r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Flora –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anonimna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popotnica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nazaj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če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izpostavimo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le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nekatere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Vsaka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zgodba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sebi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prepleta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subjektivni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uvid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avtorice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dokumentarno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gradivo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filozofska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razglabljanja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osebne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vtise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kratke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zapise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izpovedi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naslovnih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junakinj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drobce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spominov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skupna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srečanja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doživetja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Karmina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Šilec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kljub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fragmentarnosti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vsakič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ustvari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celovito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zgodbo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njen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tok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pa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premišljeno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zajezi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posameznih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poudarkih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Življenje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protagonistk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mestoma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podano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hladnim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opisom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ki pa se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že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naslednjem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koraku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lahko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prestavi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poetičen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zapis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o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njihovi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usodi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Bralca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ne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eno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ne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drugo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ne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pusti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hladnega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nasprotno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njegova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pretresenost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tudi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pretresenost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nad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vlogo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pomenom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žensk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patriarhatu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Virdžine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paradoksalen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način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izstopajo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njenega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vzorca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ključen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izvor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njihovega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pojava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bilo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prav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dedovanje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Ali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ugotavlja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Šilčeva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, </w:t>
      </w:r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»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ženske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živijo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moški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da bi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dediščina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ostala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družini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kadar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drugih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primernih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potomcev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…«</w:t>
      </w:r>
    </w:p>
    <w:p w14:paraId="44E7CE01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r w:rsidRPr="0001457F">
        <w:rPr>
          <w:rFonts w:ascii="Open Sans" w:eastAsia="Times New Roman" w:hAnsi="Open Sans" w:cs="Open Sans"/>
          <w:color w:val="212529"/>
          <w:lang w:val="en-US"/>
        </w:rPr>
        <w:lastRenderedPageBreak/>
        <w:t xml:space="preserve">Ob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vsem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tem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avtorica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ne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izogiba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temeljnim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eksistencialnim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vprašanjem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tako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tudi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zgodbi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o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Slepici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guslarki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pevki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obdarjeni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z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neverjetnim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glasovnim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razponom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: »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Njena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glasba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bila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odraz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osvobajanja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od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nečesa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kar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sploh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nima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imena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kar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ne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žalost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ne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otožnost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kar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jo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tiščalo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navzdol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v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globino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gram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In to</w:t>
      </w:r>
      <w:proofErr w:type="gram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počelo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tako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silovito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da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mogla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stran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Glasba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jo je z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nežnim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ljubkovanjem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mučila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A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Slepica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se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predajala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temu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ljubkovanju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se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nato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od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njega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spet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mukoma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poslavljala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vezi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bilo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mogoče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pretrgati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čeprav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se ji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ostro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vse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globlje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zajedalo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bilo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utrujeno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sladobolnost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ga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izčrpavala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do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konca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Trzalo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stokalo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je do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bolečine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medtem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pa se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pesem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spet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spet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začenjala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Finale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njene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pesmi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bil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vselej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začetek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nove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Stalna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odprta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forma. Po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definiciji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osnovnem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izvoru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sploh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mogla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končati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Zdi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se, da se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pesmi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niso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smele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končati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da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bil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to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pogoj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da so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sploh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proofErr w:type="gram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obstajale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.«</w:t>
      </w:r>
      <w:proofErr w:type="gramEnd"/>
    </w:p>
    <w:p w14:paraId="0BD6C63F" w14:textId="77777777" w:rsidR="0001457F" w:rsidRPr="0001457F" w:rsidRDefault="0001457F" w:rsidP="0001457F">
      <w:pPr>
        <w:spacing w:before="0" w:beforeAutospacing="0" w:after="0" w:afterAutospacing="0"/>
        <w:rPr>
          <w:rFonts w:ascii="Open Sans" w:eastAsia="Times New Roman" w:hAnsi="Open Sans" w:cs="Open Sans"/>
          <w:i/>
          <w:iCs/>
          <w:color w:val="212529"/>
          <w:lang w:val="en-US"/>
        </w:rPr>
      </w:pP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Muškobabe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so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ob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vsej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raziskovalni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vnemi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podane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spoštljivo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z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veliko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empatije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prodiranjem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preteklost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ki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tudi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sedanjost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Žanrska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raznolikost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omogoča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prosto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vnašanje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simbolov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metaforike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avtoričina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odkrita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samorefleksija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dopolnjuje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skrita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mesta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v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katera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se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lahko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ujamejo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iskanja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identitete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slehernika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.</w:t>
      </w:r>
    </w:p>
    <w:p w14:paraId="039AD777" w14:textId="77777777" w:rsid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</w:p>
    <w:p w14:paraId="5394D134" w14:textId="39C2DCBB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Slepico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so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otroštvu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zaman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poskušali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ozdraviti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slepote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kačo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položeno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njene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oči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ki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bi ji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izlizala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bolezen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Pol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stoletja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pozneje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ji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operacija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vrnila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vid, ki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bi ji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omogočil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novo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življenje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Toda za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Slepico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darilo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vida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postalo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breme.</w:t>
      </w:r>
    </w:p>
    <w:p w14:paraId="0F2A98B4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»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Skušali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so mi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dati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darilo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– vid –, da bi mi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zagotovili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polnost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sveta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Niso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pa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razmišljali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težavah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ki mi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jih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to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prineslo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Mislili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so, da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moram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samo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odpreti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oči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bom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končno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videla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stvari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takšne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so. Toda to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bila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napaka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To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zame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pomenilo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rojstva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resnice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V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novem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videnju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stvari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bilo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naivnosti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Jaz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sem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že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nekoč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imela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dolge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roke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Moje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roke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so mi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že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prej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povedale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vse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kar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moram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vedeti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svetu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. Jaz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sem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že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vedela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kako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videti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moj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proofErr w:type="gram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inštrument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.«</w:t>
      </w:r>
      <w:proofErr w:type="gramEnd"/>
    </w:p>
    <w:p w14:paraId="7030D893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Ne le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Slepica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nobena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od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desetih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pričevalk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predstavljena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zgolj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antropološka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posebnost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To so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raznoliki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psihološko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poglobljeni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živahno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opisani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portreti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Muškobabe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so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vsej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raziskovalni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vnemi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podane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spoštljivo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z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veliko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empatije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prodiranjem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preteklost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ki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tudi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sedanjost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Žanrska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raznolikost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omogoča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prosto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vnašanje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simbolov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metaforike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avtoričina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odkrita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samorefleksija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dopolnjuje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skrita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mesta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katera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se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lahko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ujamejo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iskanja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identitete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slehernika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.</w:t>
      </w:r>
    </w:p>
    <w:p w14:paraId="1CF17F88" w14:textId="4634C8B7" w:rsidR="0001457F" w:rsidRPr="0001457F" w:rsidRDefault="0001457F" w:rsidP="0001457F">
      <w:pPr>
        <w:spacing w:before="0" w:beforeAutospacing="0" w:after="0" w:afterAutospacing="0"/>
        <w:rPr>
          <w:rFonts w:ascii="Open Sans" w:eastAsia="Times New Roman" w:hAnsi="Open Sans" w:cs="Open Sans"/>
          <w:color w:val="212529"/>
          <w:lang w:val="en-US"/>
        </w:rPr>
      </w:pPr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V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Katalogu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med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drugim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najdemo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obrazložitev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zakaj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avtorica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Karmina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Šilec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Babo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zastavila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hibridno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delo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sicer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»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projekt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glasbeno-gledališko-pripovedne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oblike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ki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bo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rušil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meje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med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strokami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postal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metafora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za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odpiranje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misli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dojemanja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proofErr w:type="gramStart"/>
      <w:r w:rsidRPr="0001457F">
        <w:rPr>
          <w:rFonts w:ascii="Open Sans" w:eastAsia="Times New Roman" w:hAnsi="Open Sans" w:cs="Open Sans"/>
          <w:color w:val="212529"/>
          <w:lang w:val="en-US"/>
        </w:rPr>
        <w:t>izkušenj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.«</w:t>
      </w:r>
      <w:proofErr w:type="gram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Foto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: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Založba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Sanje</w:t>
      </w:r>
      <w:proofErr w:type="spellEnd"/>
    </w:p>
    <w:p w14:paraId="77B64F42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r w:rsidRPr="0001457F">
        <w:rPr>
          <w:rFonts w:ascii="Open Sans" w:eastAsia="Times New Roman" w:hAnsi="Open Sans" w:cs="Open Sans"/>
          <w:color w:val="212529"/>
          <w:lang w:val="en-US"/>
        </w:rPr>
        <w:lastRenderedPageBreak/>
        <w:t xml:space="preserve">Druga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knjiga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, 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Katalog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le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prvi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pogled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deluje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stranski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produkt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znanstvenega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raziskovanja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Vključuje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raznolik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nabor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posameznih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pojmov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avtoričinih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spominov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osebne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zgodovine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ki med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drugim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oblikujejo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svojstveno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podobo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nekdanje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Jugoslavije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izsledke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raziskav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posamezna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mitološka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ozadja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podatke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vrsto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podrobnosti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ki so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tako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ali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drugače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povezani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z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osnovno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temo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Povezovalna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nit med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posameznimi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segmenti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opis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obreda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pitja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kave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prerokovanj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njene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usedline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Ena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izmed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takih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ponazoritev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z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naslovom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 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Pogled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v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strukturo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 se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glasi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:</w:t>
      </w:r>
    </w:p>
    <w:p w14:paraId="280B826D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»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Če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skodelica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polna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majhnih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zelo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natančnih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izrisanih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likov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je to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odraz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tega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da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oseba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ki ji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bereš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pronicljiva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da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natanko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kaj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hoče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ter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skrbno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načrtuje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vsako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potezo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. </w:t>
      </w:r>
    </w:p>
    <w:p w14:paraId="5C97555B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Samozavestno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osebo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označuje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kavna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usedlina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ki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temna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a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še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vedno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prosojna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. </w:t>
      </w:r>
    </w:p>
    <w:p w14:paraId="34B26205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Svetla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neprosojna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usedlina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povezana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z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vznemirjeno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nezadovoljno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osebo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ki je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ob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tem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še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sila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proofErr w:type="gram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občutljiva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.«</w:t>
      </w:r>
      <w:proofErr w:type="gramEnd"/>
    </w:p>
    <w:p w14:paraId="3A672B1D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r w:rsidRPr="0001457F">
        <w:rPr>
          <w:rFonts w:ascii="Open Sans" w:eastAsia="Times New Roman" w:hAnsi="Open Sans" w:cs="Open Sans"/>
          <w:color w:val="212529"/>
          <w:lang w:val="en-US"/>
        </w:rPr>
        <w:t>V 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Katalogu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 med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drugim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najdemo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obrazložitev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zakaj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avtorica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Karmina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Šilec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 </w:t>
      </w:r>
      <w:proofErr w:type="spellStart"/>
      <w:r w:rsidRPr="0001457F">
        <w:rPr>
          <w:rFonts w:ascii="Open Sans" w:eastAsia="Times New Roman" w:hAnsi="Open Sans" w:cs="Open Sans"/>
          <w:b/>
          <w:bCs/>
          <w:i/>
          <w:iCs/>
          <w:color w:val="212529"/>
          <w:lang w:val="en-US"/>
        </w:rPr>
        <w:t>Babo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 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zastavila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hibridno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delo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sicer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kot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 </w:t>
      </w:r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»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projekt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glasbeno-gledališko-pripovedne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oblike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ki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bo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rušil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meje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med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strokami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postal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metafora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za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odpiranje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misli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dojemanja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in </w:t>
      </w:r>
      <w:proofErr w:type="spellStart"/>
      <w:proofErr w:type="gram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izkušenj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.«</w:t>
      </w:r>
      <w:proofErr w:type="gramEnd"/>
      <w:r w:rsidRPr="0001457F">
        <w:rPr>
          <w:rFonts w:ascii="Open Sans" w:eastAsia="Times New Roman" w:hAnsi="Open Sans" w:cs="Open Sans"/>
          <w:color w:val="212529"/>
          <w:lang w:val="en-US"/>
        </w:rPr>
        <w:t> 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Vse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to ji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uspelo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še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mnogo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več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Njeno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izjemno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delo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pokazalo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da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le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priznana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glasbenica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dirigentka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skladateljica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umetniška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voditeljica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Carmine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Slovenice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,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ansambla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Kebataola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in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Novoglasbenega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gledališča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Choregie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.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Karmina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Šilec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je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tudi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izvrstna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pisateljica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>.</w:t>
      </w:r>
    </w:p>
    <w:p w14:paraId="22EDD473" w14:textId="77777777" w:rsidR="0001457F" w:rsidRPr="0001457F" w:rsidRDefault="0001457F" w:rsidP="0001457F">
      <w:pPr>
        <w:spacing w:before="0" w:beforeAutospacing="0"/>
        <w:rPr>
          <w:rFonts w:ascii="Open Sans" w:eastAsia="Times New Roman" w:hAnsi="Open Sans" w:cs="Open Sans"/>
          <w:color w:val="212529"/>
          <w:lang w:val="en-US"/>
        </w:rPr>
      </w:pP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Iz</w:t>
      </w:r>
      <w:proofErr w:type="spellEnd"/>
      <w:r w:rsidRPr="0001457F">
        <w:rPr>
          <w:rFonts w:ascii="Open Sans" w:eastAsia="Times New Roman" w:hAnsi="Open Sans" w:cs="Open Sans"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color w:val="212529"/>
          <w:lang w:val="en-US"/>
        </w:rPr>
        <w:t>oddaje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 S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knjižnega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 xml:space="preserve"> </w:t>
      </w:r>
      <w:proofErr w:type="spellStart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trga</w:t>
      </w:r>
      <w:proofErr w:type="spellEnd"/>
      <w:r w:rsidRPr="0001457F">
        <w:rPr>
          <w:rFonts w:ascii="Open Sans" w:eastAsia="Times New Roman" w:hAnsi="Open Sans" w:cs="Open Sans"/>
          <w:i/>
          <w:iCs/>
          <w:color w:val="212529"/>
          <w:lang w:val="en-US"/>
        </w:rPr>
        <w:t>.</w:t>
      </w:r>
    </w:p>
    <w:p w14:paraId="55C7CBD4" w14:textId="77777777" w:rsidR="000232DC" w:rsidRDefault="000232DC"/>
    <w:sectPr w:rsidR="000232DC" w:rsidSect="002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7F"/>
    <w:rsid w:val="0001457F"/>
    <w:rsid w:val="00021482"/>
    <w:rsid w:val="000232DC"/>
    <w:rsid w:val="002B1866"/>
    <w:rsid w:val="002D2EA7"/>
    <w:rsid w:val="002E1431"/>
    <w:rsid w:val="00365860"/>
    <w:rsid w:val="004E5D13"/>
    <w:rsid w:val="0053032E"/>
    <w:rsid w:val="00534D30"/>
    <w:rsid w:val="00663A8D"/>
    <w:rsid w:val="007D603C"/>
    <w:rsid w:val="00A83236"/>
    <w:rsid w:val="00BE2731"/>
    <w:rsid w:val="00BE30B4"/>
    <w:rsid w:val="00D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CFB49"/>
  <w15:chartTrackingRefBased/>
  <w15:docId w15:val="{3BBF5EC9-BED7-9942-87D2-4B78D07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Heading1">
    <w:name w:val="heading 1"/>
    <w:basedOn w:val="Normal"/>
    <w:link w:val="Heading1Char"/>
    <w:uiPriority w:val="9"/>
    <w:qFormat/>
    <w:rsid w:val="0001457F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5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01457F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01457F"/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01457F"/>
    <w:rPr>
      <w:i/>
      <w:iCs/>
    </w:rPr>
  </w:style>
  <w:style w:type="character" w:customStyle="1" w:styleId="apple-converted-space">
    <w:name w:val="apple-converted-space"/>
    <w:basedOn w:val="DefaultParagraphFont"/>
    <w:rsid w:val="0001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0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25">
          <w:marLeft w:val="3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092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1</cp:revision>
  <dcterms:created xsi:type="dcterms:W3CDTF">2022-06-16T07:52:00Z</dcterms:created>
  <dcterms:modified xsi:type="dcterms:W3CDTF">2022-06-16T07:53:00Z</dcterms:modified>
</cp:coreProperties>
</file>